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417" w:rsidRPr="00513417" w:rsidRDefault="00513417" w:rsidP="0051341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0" w:name="_GoBack"/>
      <w:r w:rsidRPr="00513417">
        <w:rPr>
          <w:rFonts w:ascii="Times New Roman" w:eastAsia="Times New Roman" w:hAnsi="Times New Roman" w:cs="Times New Roman"/>
          <w:b/>
          <w:bCs/>
          <w:sz w:val="36"/>
          <w:szCs w:val="36"/>
          <w:lang w:eastAsia="ru-RU"/>
        </w:rPr>
        <w:t>Разъяснения Департамента образования по наиболее часто задаваемым вопросам:</w:t>
      </w:r>
    </w:p>
    <w:p w:rsidR="00513417" w:rsidRPr="00513417" w:rsidRDefault="00513417" w:rsidP="0051341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13417">
        <w:rPr>
          <w:rFonts w:ascii="Times New Roman" w:eastAsia="Times New Roman" w:hAnsi="Times New Roman" w:cs="Times New Roman"/>
          <w:b/>
          <w:bCs/>
          <w:sz w:val="36"/>
          <w:szCs w:val="36"/>
          <w:lang w:eastAsia="ru-RU"/>
        </w:rPr>
        <w:t>1. В адрес департамента поступает много обращений относительно представления согласно подпункту 2.2.9 Порядка назначения и выплаты компенсации части родительской платы (далее-Порядок) «справки из территориальных налоговых органов Ярославской области о доходах лица, занимающегося предпринимательской деятельностью», разъясняем следующее.</w:t>
      </w:r>
    </w:p>
    <w:p w:rsidR="00513417" w:rsidRPr="00513417" w:rsidRDefault="00513417" w:rsidP="00513417">
      <w:pPr>
        <w:spacing w:after="0" w:line="240" w:lineRule="auto"/>
        <w:rPr>
          <w:rFonts w:ascii="Times New Roman" w:eastAsia="Times New Roman" w:hAnsi="Times New Roman" w:cs="Times New Roman"/>
          <w:sz w:val="24"/>
          <w:szCs w:val="24"/>
          <w:lang w:eastAsia="ru-RU"/>
        </w:rPr>
      </w:pPr>
      <w:r w:rsidRPr="00513417">
        <w:rPr>
          <w:rFonts w:ascii="Times New Roman" w:eastAsia="Times New Roman" w:hAnsi="Times New Roman" w:cs="Times New Roman"/>
          <w:sz w:val="24"/>
          <w:szCs w:val="24"/>
          <w:lang w:eastAsia="ru-RU"/>
        </w:rPr>
        <w:t>Родитель представляет документ, предусмотренный налоговым законодательством Российской Федерации для избранной заявителем, являющимся индивидуальным предпринимателем (далее - ИП), системы налогообложения, что удостоверяется документом налогового органа.</w:t>
      </w:r>
      <w:r w:rsidRPr="00513417">
        <w:rPr>
          <w:rFonts w:ascii="Times New Roman" w:eastAsia="Times New Roman" w:hAnsi="Times New Roman" w:cs="Times New Roman"/>
          <w:sz w:val="24"/>
          <w:szCs w:val="24"/>
          <w:lang w:eastAsia="ru-RU"/>
        </w:rPr>
        <w:br/>
        <w:t xml:space="preserve">Для УСН отчетным налоговым периодом является год, соответственно отчетность по применяемому налоговому режиму является декларация по итогам 2018 года. </w:t>
      </w:r>
      <w:r w:rsidRPr="00513417">
        <w:rPr>
          <w:rFonts w:ascii="Times New Roman" w:eastAsia="Times New Roman" w:hAnsi="Times New Roman" w:cs="Times New Roman"/>
          <w:sz w:val="24"/>
          <w:szCs w:val="24"/>
          <w:lang w:eastAsia="ru-RU"/>
        </w:rPr>
        <w:br/>
        <w:t xml:space="preserve">Для ЕНВД – отчетным налоговым периодом является квартал, соответственно отчетность по применяемому налоговому режиму является декларация по итогам квартала. </w:t>
      </w:r>
      <w:r w:rsidRPr="00513417">
        <w:rPr>
          <w:rFonts w:ascii="Times New Roman" w:eastAsia="Times New Roman" w:hAnsi="Times New Roman" w:cs="Times New Roman"/>
          <w:sz w:val="24"/>
          <w:szCs w:val="24"/>
          <w:lang w:eastAsia="ru-RU"/>
        </w:rPr>
        <w:br/>
        <w:t>Декларации подаются в 2-х экз. на бумажном носителе в налоговый орган. Инспектор делает отметку на втором экземпляре соответствующей декларации.</w:t>
      </w:r>
      <w:r w:rsidRPr="00513417">
        <w:rPr>
          <w:rFonts w:ascii="Times New Roman" w:eastAsia="Times New Roman" w:hAnsi="Times New Roman" w:cs="Times New Roman"/>
          <w:sz w:val="24"/>
          <w:szCs w:val="24"/>
          <w:lang w:eastAsia="ru-RU"/>
        </w:rPr>
        <w:br/>
        <w:t xml:space="preserve">ИП данный документ представляет в образовательную организацию. Дополнительно предъявив документ о постановке ИП на учет в налоговом органе. </w:t>
      </w:r>
      <w:r w:rsidRPr="00513417">
        <w:rPr>
          <w:rFonts w:ascii="Times New Roman" w:eastAsia="Times New Roman" w:hAnsi="Times New Roman" w:cs="Times New Roman"/>
          <w:sz w:val="24"/>
          <w:szCs w:val="24"/>
          <w:lang w:eastAsia="ru-RU"/>
        </w:rPr>
        <w:br/>
        <w:t xml:space="preserve">Таким образом, учитывая, что отчетность по применяемому налоговому режиму установлена налоговым законодательством Российской Федерации, образовательная организация принимает соответствующие декларации для расчета среднедушевого дохода семьи. </w:t>
      </w:r>
      <w:r w:rsidRPr="00513417">
        <w:rPr>
          <w:rFonts w:ascii="Times New Roman" w:eastAsia="Times New Roman" w:hAnsi="Times New Roman" w:cs="Times New Roman"/>
          <w:sz w:val="24"/>
          <w:szCs w:val="24"/>
          <w:lang w:eastAsia="ru-RU"/>
        </w:rPr>
        <w:br/>
        <w:t>В расчете совокупного дохода семьи будет учитываться среднемесячный доход ИП (по итогам года или квартала) согласно представленной декларации и дополнительно учитывается (вменяется) условный доход ИП за январь и февраль.</w:t>
      </w:r>
      <w:r w:rsidRPr="00513417">
        <w:rPr>
          <w:rFonts w:ascii="Times New Roman" w:eastAsia="Times New Roman" w:hAnsi="Times New Roman" w:cs="Times New Roman"/>
          <w:sz w:val="24"/>
          <w:szCs w:val="24"/>
          <w:lang w:eastAsia="ru-RU"/>
        </w:rPr>
        <w:br/>
      </w:r>
      <w:r w:rsidRPr="00513417">
        <w:rPr>
          <w:rFonts w:ascii="Times New Roman" w:eastAsia="Times New Roman" w:hAnsi="Times New Roman" w:cs="Times New Roman"/>
          <w:i/>
          <w:iCs/>
          <w:sz w:val="24"/>
          <w:szCs w:val="24"/>
          <w:lang w:eastAsia="ru-RU"/>
        </w:rPr>
        <w:t>При наличии декларации компенсация может быть назначена, при отсутствии декларации – в назначении компенсации будет отказано.</w:t>
      </w:r>
      <w:r w:rsidRPr="00513417">
        <w:rPr>
          <w:rFonts w:ascii="Times New Roman" w:eastAsia="Times New Roman" w:hAnsi="Times New Roman" w:cs="Times New Roman"/>
          <w:sz w:val="24"/>
          <w:szCs w:val="24"/>
          <w:lang w:eastAsia="ru-RU"/>
        </w:rPr>
        <w:br/>
        <w:t>Период, на который назначается компенсация, составляет 12 месяцев. Следующее подтверждение потребуется в 2020 году.</w:t>
      </w:r>
      <w:r w:rsidRPr="00513417">
        <w:rPr>
          <w:rFonts w:ascii="Times New Roman" w:eastAsia="Times New Roman" w:hAnsi="Times New Roman" w:cs="Times New Roman"/>
          <w:sz w:val="24"/>
          <w:szCs w:val="24"/>
          <w:lang w:eastAsia="ru-RU"/>
        </w:rPr>
        <w:br/>
      </w:r>
      <w:r w:rsidRPr="00513417">
        <w:rPr>
          <w:rFonts w:ascii="Times New Roman" w:eastAsia="Times New Roman" w:hAnsi="Times New Roman" w:cs="Times New Roman"/>
          <w:b/>
          <w:bCs/>
          <w:sz w:val="24"/>
          <w:szCs w:val="24"/>
          <w:lang w:eastAsia="ru-RU"/>
        </w:rPr>
        <w:t>Ответственность за достоверность документов, представленных для получения компенсации, в соответствии с Российским законодательством несёт заявитель</w:t>
      </w:r>
      <w:r w:rsidRPr="00513417">
        <w:rPr>
          <w:rFonts w:ascii="Times New Roman" w:eastAsia="Times New Roman" w:hAnsi="Times New Roman" w:cs="Times New Roman"/>
          <w:sz w:val="24"/>
          <w:szCs w:val="24"/>
          <w:lang w:eastAsia="ru-RU"/>
        </w:rPr>
        <w:t xml:space="preserve">. </w:t>
      </w:r>
      <w:r w:rsidRPr="00513417">
        <w:rPr>
          <w:rFonts w:ascii="Times New Roman" w:eastAsia="Times New Roman" w:hAnsi="Times New Roman" w:cs="Times New Roman"/>
          <w:sz w:val="24"/>
          <w:szCs w:val="24"/>
          <w:lang w:eastAsia="ru-RU"/>
        </w:rPr>
        <w:br/>
        <w:t xml:space="preserve">Обращаем Ваше внимание, что если ИП не можете представить документы, подтверждающие доход членов семьи за декабрь, январь и февраль, ИП предоставляется право </w:t>
      </w:r>
      <w:proofErr w:type="spellStart"/>
      <w:r w:rsidRPr="00513417">
        <w:rPr>
          <w:rFonts w:ascii="Times New Roman" w:eastAsia="Times New Roman" w:hAnsi="Times New Roman" w:cs="Times New Roman"/>
          <w:sz w:val="24"/>
          <w:szCs w:val="24"/>
          <w:lang w:eastAsia="ru-RU"/>
        </w:rPr>
        <w:t>представиь</w:t>
      </w:r>
      <w:proofErr w:type="spellEnd"/>
      <w:r w:rsidRPr="00513417">
        <w:rPr>
          <w:rFonts w:ascii="Times New Roman" w:eastAsia="Times New Roman" w:hAnsi="Times New Roman" w:cs="Times New Roman"/>
          <w:sz w:val="24"/>
          <w:szCs w:val="24"/>
          <w:lang w:eastAsia="ru-RU"/>
        </w:rPr>
        <w:t xml:space="preserve"> документы своей семьи за другой период. </w:t>
      </w:r>
      <w:r w:rsidRPr="00513417">
        <w:rPr>
          <w:rFonts w:ascii="Times New Roman" w:eastAsia="Times New Roman" w:hAnsi="Times New Roman" w:cs="Times New Roman"/>
          <w:sz w:val="24"/>
          <w:szCs w:val="24"/>
          <w:lang w:eastAsia="ru-RU"/>
        </w:rPr>
        <w:br/>
        <w:t xml:space="preserve">Срок представления документов на компенсацию Порядком не ограничен - в апреле можно подать документы о доходах за январь, февраль, март. </w:t>
      </w:r>
    </w:p>
    <w:p w:rsidR="00513417" w:rsidRPr="00513417" w:rsidRDefault="00513417" w:rsidP="00513417">
      <w:pPr>
        <w:spacing w:after="0" w:line="240" w:lineRule="auto"/>
        <w:rPr>
          <w:rFonts w:ascii="Times New Roman" w:eastAsia="Times New Roman" w:hAnsi="Times New Roman" w:cs="Times New Roman"/>
          <w:sz w:val="24"/>
          <w:szCs w:val="24"/>
          <w:lang w:eastAsia="ru-RU"/>
        </w:rPr>
      </w:pPr>
      <w:r w:rsidRPr="00513417">
        <w:rPr>
          <w:rFonts w:ascii="Times New Roman" w:eastAsia="Times New Roman" w:hAnsi="Times New Roman" w:cs="Times New Roman"/>
          <w:sz w:val="24"/>
          <w:szCs w:val="24"/>
          <w:lang w:eastAsia="ru-RU"/>
        </w:rPr>
        <w:br/>
      </w:r>
      <w:r w:rsidRPr="00513417">
        <w:rPr>
          <w:rFonts w:ascii="Times New Roman" w:eastAsia="Times New Roman" w:hAnsi="Times New Roman" w:cs="Times New Roman"/>
          <w:b/>
          <w:bCs/>
          <w:i/>
          <w:iCs/>
          <w:sz w:val="24"/>
          <w:szCs w:val="24"/>
          <w:lang w:eastAsia="ru-RU"/>
        </w:rPr>
        <w:t>Для образовательных организаций</w:t>
      </w:r>
      <w:proofErr w:type="gramStart"/>
      <w:r w:rsidRPr="00513417">
        <w:rPr>
          <w:rFonts w:ascii="Times New Roman" w:eastAsia="Times New Roman" w:hAnsi="Times New Roman" w:cs="Times New Roman"/>
          <w:sz w:val="24"/>
          <w:szCs w:val="24"/>
          <w:lang w:eastAsia="ru-RU"/>
        </w:rPr>
        <w:br/>
        <w:t>В</w:t>
      </w:r>
      <w:proofErr w:type="gramEnd"/>
      <w:r w:rsidRPr="00513417">
        <w:rPr>
          <w:rFonts w:ascii="Times New Roman" w:eastAsia="Times New Roman" w:hAnsi="Times New Roman" w:cs="Times New Roman"/>
          <w:sz w:val="24"/>
          <w:szCs w:val="24"/>
          <w:lang w:eastAsia="ru-RU"/>
        </w:rPr>
        <w:t xml:space="preserve"> соответствии с разъяснениями Министерства финансов РФ (письмо от 29.01.2019 № 12-05-07/1/5646) образовательная организация принимает декларацию за год или за квартал. При расчете совокупного дохода семьи учитывается среднемесячный доход ИП (по </w:t>
      </w:r>
      <w:r w:rsidRPr="00513417">
        <w:rPr>
          <w:rFonts w:ascii="Times New Roman" w:eastAsia="Times New Roman" w:hAnsi="Times New Roman" w:cs="Times New Roman"/>
          <w:sz w:val="24"/>
          <w:szCs w:val="24"/>
          <w:lang w:eastAsia="ru-RU"/>
        </w:rPr>
        <w:lastRenderedPageBreak/>
        <w:t>итогам года или квартала) согласно представленной декларации и дополнительно учитывается (вменяется) условный доход ИП за январь и февраль в размере среднемесячного дохода.</w:t>
      </w:r>
    </w:p>
    <w:p w:rsidR="00513417" w:rsidRPr="00513417" w:rsidRDefault="00513417" w:rsidP="0051341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13417">
        <w:rPr>
          <w:rFonts w:ascii="Times New Roman" w:eastAsia="Times New Roman" w:hAnsi="Times New Roman" w:cs="Times New Roman"/>
          <w:b/>
          <w:bCs/>
          <w:sz w:val="36"/>
          <w:szCs w:val="36"/>
          <w:lang w:eastAsia="ru-RU"/>
        </w:rPr>
        <w:t>2. Про представление «справки о доходах физического лица по форме № 2-НДФЛ» повторно разъясняем</w:t>
      </w:r>
    </w:p>
    <w:p w:rsidR="00513417" w:rsidRPr="00513417" w:rsidRDefault="00513417" w:rsidP="00513417">
      <w:pPr>
        <w:spacing w:after="0" w:line="240" w:lineRule="auto"/>
        <w:rPr>
          <w:rFonts w:ascii="Times New Roman" w:eastAsia="Times New Roman" w:hAnsi="Times New Roman" w:cs="Times New Roman"/>
          <w:sz w:val="24"/>
          <w:szCs w:val="24"/>
          <w:lang w:eastAsia="ru-RU"/>
        </w:rPr>
      </w:pPr>
      <w:r w:rsidRPr="00513417">
        <w:rPr>
          <w:rFonts w:ascii="Times New Roman" w:eastAsia="Times New Roman" w:hAnsi="Times New Roman" w:cs="Times New Roman"/>
          <w:sz w:val="24"/>
          <w:szCs w:val="24"/>
          <w:lang w:eastAsia="ru-RU"/>
        </w:rPr>
        <w:t xml:space="preserve">Учитывая, что приказом Федеральной налоговой службы от 2 октября 2018 г. № ММВ-7-11/566@ утверждены: </w:t>
      </w:r>
      <w:proofErr w:type="gramStart"/>
      <w:r w:rsidRPr="00513417">
        <w:rPr>
          <w:rFonts w:ascii="Times New Roman" w:eastAsia="Times New Roman" w:hAnsi="Times New Roman" w:cs="Times New Roman"/>
          <w:sz w:val="24"/>
          <w:szCs w:val="24"/>
          <w:lang w:eastAsia="ru-RU"/>
        </w:rPr>
        <w:t>(Форма сведений о доходах физических лиц и суммах налога на доходы физических лиц "Справка о доходах и суммах налога физического лица" (форма 2-НДФЛ) согласно приложению N 1 и  Форма справки о полученных физическими лицами доходах и удержанных суммах налога на доходы физических лиц "Справка о доходах и суммах налога физического лица", которая выдается в соответствии с пунктом 3 статьи 230</w:t>
      </w:r>
      <w:proofErr w:type="gramEnd"/>
      <w:r w:rsidRPr="00513417">
        <w:rPr>
          <w:rFonts w:ascii="Times New Roman" w:eastAsia="Times New Roman" w:hAnsi="Times New Roman" w:cs="Times New Roman"/>
          <w:sz w:val="24"/>
          <w:szCs w:val="24"/>
          <w:lang w:eastAsia="ru-RU"/>
        </w:rPr>
        <w:t xml:space="preserve"> Налогового кодекса Российской Федерации, согласно приложению N 5).  </w:t>
      </w:r>
      <w:r w:rsidRPr="00513417">
        <w:rPr>
          <w:rFonts w:ascii="Times New Roman" w:eastAsia="Times New Roman" w:hAnsi="Times New Roman" w:cs="Times New Roman"/>
          <w:sz w:val="24"/>
          <w:szCs w:val="24"/>
          <w:lang w:eastAsia="ru-RU"/>
        </w:rPr>
        <w:br/>
        <w:t xml:space="preserve">Обе формы содержательно отражают доходы физического лица. Документ по форме Приложения 5 образовательная организация принимает обязательно. </w:t>
      </w:r>
      <w:r w:rsidRPr="00513417">
        <w:rPr>
          <w:rFonts w:ascii="Times New Roman" w:eastAsia="Times New Roman" w:hAnsi="Times New Roman" w:cs="Times New Roman"/>
          <w:b/>
          <w:bCs/>
          <w:sz w:val="24"/>
          <w:szCs w:val="24"/>
          <w:lang w:eastAsia="ru-RU"/>
        </w:rPr>
        <w:t>Не отказываем в назначении компенсации!!!!!!</w:t>
      </w:r>
    </w:p>
    <w:p w:rsidR="00513417" w:rsidRPr="00513417" w:rsidRDefault="00513417" w:rsidP="00513417">
      <w:pPr>
        <w:spacing w:after="0" w:line="240" w:lineRule="auto"/>
        <w:rPr>
          <w:rFonts w:ascii="Times New Roman" w:eastAsia="Times New Roman" w:hAnsi="Times New Roman" w:cs="Times New Roman"/>
          <w:sz w:val="24"/>
          <w:szCs w:val="24"/>
          <w:lang w:eastAsia="ru-RU"/>
        </w:rPr>
      </w:pPr>
      <w:r w:rsidRPr="00513417">
        <w:rPr>
          <w:rFonts w:ascii="Times New Roman" w:eastAsia="Times New Roman" w:hAnsi="Times New Roman" w:cs="Times New Roman"/>
          <w:sz w:val="24"/>
          <w:szCs w:val="24"/>
          <w:lang w:eastAsia="ru-RU"/>
        </w:rPr>
        <w:t> </w:t>
      </w:r>
    </w:p>
    <w:p w:rsidR="00513417" w:rsidRPr="00513417" w:rsidRDefault="00513417" w:rsidP="0051341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13417">
        <w:rPr>
          <w:rFonts w:ascii="Times New Roman" w:eastAsia="Times New Roman" w:hAnsi="Times New Roman" w:cs="Times New Roman"/>
          <w:b/>
          <w:bCs/>
          <w:sz w:val="36"/>
          <w:szCs w:val="36"/>
          <w:lang w:eastAsia="ru-RU"/>
        </w:rPr>
        <w:t>3. Относительно представления справки из Пенсионного фонда о пенсии по потере кормильца.</w:t>
      </w:r>
    </w:p>
    <w:p w:rsidR="00513417" w:rsidRPr="00513417" w:rsidRDefault="00513417" w:rsidP="00513417">
      <w:pPr>
        <w:spacing w:after="0" w:line="240" w:lineRule="auto"/>
        <w:rPr>
          <w:rFonts w:ascii="Times New Roman" w:eastAsia="Times New Roman" w:hAnsi="Times New Roman" w:cs="Times New Roman"/>
          <w:sz w:val="24"/>
          <w:szCs w:val="24"/>
          <w:lang w:eastAsia="ru-RU"/>
        </w:rPr>
      </w:pPr>
      <w:r w:rsidRPr="00513417">
        <w:rPr>
          <w:rFonts w:ascii="Times New Roman" w:eastAsia="Times New Roman" w:hAnsi="Times New Roman" w:cs="Times New Roman"/>
          <w:sz w:val="24"/>
          <w:szCs w:val="24"/>
          <w:lang w:eastAsia="ru-RU"/>
        </w:rPr>
        <w:t xml:space="preserve">В соответствии со статьёй 10 Федерального закона от 28.12.2013 </w:t>
      </w:r>
      <w:r w:rsidRPr="00513417">
        <w:rPr>
          <w:rFonts w:ascii="Times New Roman" w:eastAsia="Times New Roman" w:hAnsi="Times New Roman" w:cs="Times New Roman"/>
          <w:sz w:val="24"/>
          <w:szCs w:val="24"/>
          <w:lang w:eastAsia="ru-RU"/>
        </w:rPr>
        <w:br/>
        <w:t>№ 400-ФЗ «О страховых пенсиях» право на страховую пенсию по случаю потери кормильца имеют нетрудоспособные члены семьи умершего кормильца, состоявшие на его иждивении (за исключением лиц, совершивших уголовно наказуемое деяние, повлекшее за собой смерть кормильца и установленное в судебном порядке).</w:t>
      </w:r>
      <w:r w:rsidRPr="00513417">
        <w:rPr>
          <w:rFonts w:ascii="Times New Roman" w:eastAsia="Times New Roman" w:hAnsi="Times New Roman" w:cs="Times New Roman"/>
          <w:sz w:val="24"/>
          <w:szCs w:val="24"/>
          <w:lang w:eastAsia="ru-RU"/>
        </w:rPr>
        <w:br/>
        <w:t>Согласно пункту 2. Нетрудоспособными членами семьи умершего кормильца признаются:</w:t>
      </w:r>
    </w:p>
    <w:p w:rsidR="00513417" w:rsidRPr="00513417" w:rsidRDefault="00513417" w:rsidP="00513417">
      <w:pPr>
        <w:spacing w:after="100" w:line="240" w:lineRule="auto"/>
        <w:rPr>
          <w:rFonts w:ascii="Times New Roman" w:eastAsia="Times New Roman" w:hAnsi="Times New Roman" w:cs="Times New Roman"/>
          <w:sz w:val="24"/>
          <w:szCs w:val="24"/>
          <w:lang w:eastAsia="ru-RU"/>
        </w:rPr>
      </w:pPr>
      <w:proofErr w:type="gramStart"/>
      <w:r w:rsidRPr="00513417">
        <w:rPr>
          <w:rFonts w:ascii="Times New Roman" w:eastAsia="Times New Roman" w:hAnsi="Times New Roman" w:cs="Times New Roman"/>
          <w:sz w:val="24"/>
          <w:szCs w:val="24"/>
          <w:lang w:eastAsia="ru-RU"/>
        </w:rPr>
        <w:t>1) дети, братья, сестры и внуки умершего кормильца, не достигшие возраста 18 лет, а также дети, братья, сестры и внуки умершего кормильца, обучающиеся по очной форме обучения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w:t>
      </w:r>
      <w:proofErr w:type="gramEnd"/>
      <w:r w:rsidRPr="00513417">
        <w:rPr>
          <w:rFonts w:ascii="Times New Roman" w:eastAsia="Times New Roman" w:hAnsi="Times New Roman" w:cs="Times New Roman"/>
          <w:sz w:val="24"/>
          <w:szCs w:val="24"/>
          <w:lang w:eastAsia="ru-RU"/>
        </w:rPr>
        <w:t xml:space="preserve"> возраста 23 лет или дети, братья, сестры и внуки умершего кормильца старше этого возраста, если они до достижения возраста 18 лет стали инвалидами. При этом братья, сестры и внуки умершего кормильца признаются нетрудоспособными членами семьи при условии, что они не имеют трудоспособных родителей;</w:t>
      </w:r>
      <w:r w:rsidRPr="00513417">
        <w:rPr>
          <w:rFonts w:ascii="Times New Roman" w:eastAsia="Times New Roman" w:hAnsi="Times New Roman" w:cs="Times New Roman"/>
          <w:sz w:val="24"/>
          <w:szCs w:val="24"/>
          <w:lang w:eastAsia="ru-RU"/>
        </w:rPr>
        <w:br/>
      </w:r>
      <w:proofErr w:type="gramStart"/>
      <w:r w:rsidRPr="00513417">
        <w:rPr>
          <w:rFonts w:ascii="Times New Roman" w:eastAsia="Times New Roman" w:hAnsi="Times New Roman" w:cs="Times New Roman"/>
          <w:sz w:val="24"/>
          <w:szCs w:val="24"/>
          <w:lang w:eastAsia="ru-RU"/>
        </w:rPr>
        <w:t xml:space="preserve">2) </w:t>
      </w:r>
      <w:r w:rsidRPr="00513417">
        <w:rPr>
          <w:rFonts w:ascii="Times New Roman" w:eastAsia="Times New Roman" w:hAnsi="Times New Roman" w:cs="Times New Roman"/>
          <w:b/>
          <w:bCs/>
          <w:sz w:val="24"/>
          <w:szCs w:val="24"/>
          <w:lang w:eastAsia="ru-RU"/>
        </w:rPr>
        <w:t>один из родителей или супруг либо дедушка, бабушка умершего кормильца независимо от возраста и трудоспособности</w:t>
      </w:r>
      <w:r w:rsidRPr="00513417">
        <w:rPr>
          <w:rFonts w:ascii="Times New Roman" w:eastAsia="Times New Roman" w:hAnsi="Times New Roman" w:cs="Times New Roman"/>
          <w:sz w:val="24"/>
          <w:szCs w:val="24"/>
          <w:lang w:eastAsia="ru-RU"/>
        </w:rPr>
        <w:t>, а также брат, сестра либо ребенок умершего кормильца, достигшие возраста 18 лет, если они заняты уходом за детьми, братьями, сестрами или внуками умершего кормильца, не достигшими 14 лет и имеющими право на страховую пенсию по случаю потери кормильца в соответствии с пунктом 1 настоящей</w:t>
      </w:r>
      <w:proofErr w:type="gramEnd"/>
      <w:r w:rsidRPr="00513417">
        <w:rPr>
          <w:rFonts w:ascii="Times New Roman" w:eastAsia="Times New Roman" w:hAnsi="Times New Roman" w:cs="Times New Roman"/>
          <w:sz w:val="24"/>
          <w:szCs w:val="24"/>
          <w:lang w:eastAsia="ru-RU"/>
        </w:rPr>
        <w:t xml:space="preserve"> части, и не работают;</w:t>
      </w:r>
      <w:r w:rsidRPr="00513417">
        <w:rPr>
          <w:rFonts w:ascii="Times New Roman" w:eastAsia="Times New Roman" w:hAnsi="Times New Roman" w:cs="Times New Roman"/>
          <w:sz w:val="24"/>
          <w:szCs w:val="24"/>
          <w:lang w:eastAsia="ru-RU"/>
        </w:rPr>
        <w:br/>
        <w:t>3) родители и супруг умершего кормильца, если они достигли возраста 65 и 60 лет (соответственно мужчины и женщины) (с учетом положений, предусмотренных приложением 6 к настоящему Федеральному закону) либо являются инвалидами;</w:t>
      </w:r>
      <w:r w:rsidRPr="00513417">
        <w:rPr>
          <w:rFonts w:ascii="Times New Roman" w:eastAsia="Times New Roman" w:hAnsi="Times New Roman" w:cs="Times New Roman"/>
          <w:sz w:val="24"/>
          <w:szCs w:val="24"/>
          <w:lang w:eastAsia="ru-RU"/>
        </w:rPr>
        <w:br/>
        <w:t xml:space="preserve">4) дедушка и бабушка умершего кормильца, если они достигли возраста 65 и 60 лет (соответственно мужчины и женщины) (с учетом положений, предусмотренных приложением 6 к настоящему Федеральному закону) либо являются инвалидами, при </w:t>
      </w:r>
      <w:r w:rsidRPr="00513417">
        <w:rPr>
          <w:rFonts w:ascii="Times New Roman" w:eastAsia="Times New Roman" w:hAnsi="Times New Roman" w:cs="Times New Roman"/>
          <w:sz w:val="24"/>
          <w:szCs w:val="24"/>
          <w:lang w:eastAsia="ru-RU"/>
        </w:rPr>
        <w:lastRenderedPageBreak/>
        <w:t>отсутствии лиц, которые в соответствии с законодательством Российской Федерации обязаны их содержать.</w:t>
      </w:r>
    </w:p>
    <w:p w:rsidR="00513417" w:rsidRPr="00513417" w:rsidRDefault="00513417" w:rsidP="00513417">
      <w:pPr>
        <w:spacing w:after="0" w:line="240" w:lineRule="auto"/>
        <w:rPr>
          <w:rFonts w:ascii="Times New Roman" w:eastAsia="Times New Roman" w:hAnsi="Times New Roman" w:cs="Times New Roman"/>
          <w:sz w:val="24"/>
          <w:szCs w:val="24"/>
          <w:lang w:eastAsia="ru-RU"/>
        </w:rPr>
      </w:pPr>
      <w:r w:rsidRPr="00513417">
        <w:rPr>
          <w:rFonts w:ascii="Times New Roman" w:eastAsia="Times New Roman" w:hAnsi="Times New Roman" w:cs="Times New Roman"/>
          <w:sz w:val="24"/>
          <w:szCs w:val="24"/>
          <w:lang w:eastAsia="ru-RU"/>
        </w:rPr>
        <w:t xml:space="preserve">Таким образом, </w:t>
      </w:r>
      <w:r w:rsidRPr="00513417">
        <w:rPr>
          <w:rFonts w:ascii="Times New Roman" w:eastAsia="Times New Roman" w:hAnsi="Times New Roman" w:cs="Times New Roman"/>
          <w:b/>
          <w:bCs/>
          <w:sz w:val="24"/>
          <w:szCs w:val="24"/>
          <w:lang w:eastAsia="ru-RU"/>
        </w:rPr>
        <w:t xml:space="preserve">доходом родителя </w:t>
      </w:r>
      <w:r w:rsidRPr="00513417">
        <w:rPr>
          <w:rFonts w:ascii="Times New Roman" w:eastAsia="Times New Roman" w:hAnsi="Times New Roman" w:cs="Times New Roman"/>
          <w:sz w:val="24"/>
          <w:szCs w:val="24"/>
          <w:lang w:eastAsia="ru-RU"/>
        </w:rPr>
        <w:t xml:space="preserve">считается </w:t>
      </w:r>
      <w:r w:rsidRPr="00513417">
        <w:rPr>
          <w:rFonts w:ascii="Times New Roman" w:eastAsia="Times New Roman" w:hAnsi="Times New Roman" w:cs="Times New Roman"/>
          <w:b/>
          <w:bCs/>
          <w:sz w:val="24"/>
          <w:szCs w:val="24"/>
          <w:lang w:eastAsia="ru-RU"/>
        </w:rPr>
        <w:t xml:space="preserve">пенсия по потере кормильца </w:t>
      </w:r>
      <w:r w:rsidRPr="00513417">
        <w:rPr>
          <w:rFonts w:ascii="Times New Roman" w:eastAsia="Times New Roman" w:hAnsi="Times New Roman" w:cs="Times New Roman"/>
          <w:sz w:val="24"/>
          <w:szCs w:val="24"/>
          <w:lang w:eastAsia="ru-RU"/>
        </w:rPr>
        <w:t xml:space="preserve">согласно представленной справке из Пенсионного фонда.  </w:t>
      </w:r>
      <w:r w:rsidRPr="00513417">
        <w:rPr>
          <w:rFonts w:ascii="Times New Roman" w:eastAsia="Times New Roman" w:hAnsi="Times New Roman" w:cs="Times New Roman"/>
          <w:b/>
          <w:bCs/>
          <w:sz w:val="24"/>
          <w:szCs w:val="24"/>
          <w:lang w:eastAsia="ru-RU"/>
        </w:rPr>
        <w:t>Компенсацию назначаем!!!!</w:t>
      </w:r>
    </w:p>
    <w:p w:rsidR="00513417" w:rsidRPr="00513417" w:rsidRDefault="00513417" w:rsidP="00513417">
      <w:pPr>
        <w:spacing w:after="0" w:line="240" w:lineRule="auto"/>
        <w:rPr>
          <w:rFonts w:ascii="Times New Roman" w:eastAsia="Times New Roman" w:hAnsi="Times New Roman" w:cs="Times New Roman"/>
          <w:sz w:val="24"/>
          <w:szCs w:val="24"/>
          <w:lang w:eastAsia="ru-RU"/>
        </w:rPr>
      </w:pPr>
      <w:r w:rsidRPr="00513417">
        <w:rPr>
          <w:rFonts w:ascii="Times New Roman" w:eastAsia="Times New Roman" w:hAnsi="Times New Roman" w:cs="Times New Roman"/>
          <w:sz w:val="24"/>
          <w:szCs w:val="24"/>
          <w:lang w:eastAsia="ru-RU"/>
        </w:rPr>
        <w:t> </w:t>
      </w:r>
    </w:p>
    <w:p w:rsidR="00513417" w:rsidRPr="00513417" w:rsidRDefault="00513417" w:rsidP="0051341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13417">
        <w:rPr>
          <w:rFonts w:ascii="Times New Roman" w:eastAsia="Times New Roman" w:hAnsi="Times New Roman" w:cs="Times New Roman"/>
          <w:b/>
          <w:bCs/>
          <w:sz w:val="36"/>
          <w:szCs w:val="36"/>
          <w:lang w:eastAsia="ru-RU"/>
        </w:rPr>
        <w:t>4. Относительно документов родителя, находящегося в отпуске по уходу за ребёнком, разъясняем.</w:t>
      </w:r>
    </w:p>
    <w:p w:rsidR="00513417" w:rsidRPr="00513417" w:rsidRDefault="00513417" w:rsidP="00513417">
      <w:pPr>
        <w:spacing w:after="0" w:line="240" w:lineRule="auto"/>
        <w:rPr>
          <w:rFonts w:ascii="Times New Roman" w:eastAsia="Times New Roman" w:hAnsi="Times New Roman" w:cs="Times New Roman"/>
          <w:sz w:val="24"/>
          <w:szCs w:val="24"/>
          <w:lang w:eastAsia="ru-RU"/>
        </w:rPr>
      </w:pPr>
      <w:proofErr w:type="gramStart"/>
      <w:r w:rsidRPr="00513417">
        <w:rPr>
          <w:rFonts w:ascii="Times New Roman" w:eastAsia="Times New Roman" w:hAnsi="Times New Roman" w:cs="Times New Roman"/>
          <w:sz w:val="24"/>
          <w:szCs w:val="24"/>
          <w:lang w:eastAsia="ru-RU"/>
        </w:rPr>
        <w:t>Для назначения и получения компенсации с 01.03.2019 родители (законные представители) ребёнка, семьи которых не относящихся к многодетным и (или) малоимущим представляют документы, подтверждающие среднедушевой доход семьи за  3  календарных месяца, предшествующих месяцу подачи заявления.</w:t>
      </w:r>
      <w:proofErr w:type="gramEnd"/>
      <w:r w:rsidRPr="00513417">
        <w:rPr>
          <w:rFonts w:ascii="Times New Roman" w:eastAsia="Times New Roman" w:hAnsi="Times New Roman" w:cs="Times New Roman"/>
          <w:sz w:val="24"/>
          <w:szCs w:val="24"/>
          <w:lang w:eastAsia="ru-RU"/>
        </w:rPr>
        <w:br/>
        <w:t>Для поддержки семьи в соответствии со статьей 256 Трудового кодекса РФ от 30.12.2001 № 197-ФЗ по заявлению женщине предоставляется отпуск по уходу за ребенком до достижения им возраста трех лет. Порядок и сроки выплаты пособия по государственному социальному страхованию в период указанного отпуска определяются федеральными законами.</w:t>
      </w:r>
      <w:r w:rsidRPr="00513417">
        <w:rPr>
          <w:rFonts w:ascii="Times New Roman" w:eastAsia="Times New Roman" w:hAnsi="Times New Roman" w:cs="Times New Roman"/>
          <w:sz w:val="24"/>
          <w:szCs w:val="24"/>
          <w:lang w:eastAsia="ru-RU"/>
        </w:rPr>
        <w:br/>
      </w:r>
      <w:proofErr w:type="gramStart"/>
      <w:r w:rsidRPr="00513417">
        <w:rPr>
          <w:rFonts w:ascii="Times New Roman" w:eastAsia="Times New Roman" w:hAnsi="Times New Roman" w:cs="Times New Roman"/>
          <w:sz w:val="24"/>
          <w:szCs w:val="24"/>
          <w:lang w:eastAsia="ru-RU"/>
        </w:rPr>
        <w:t>Таким образом, если работающая мама находится в отпуске по уходу за ребенком до 1,5 лет - документ представляется от работодателя, по уходу за ребенком от 1,5 до 3 лет – документ от работодателя про ежемесячные компенсационные выплаты в размере 50 рублей (согласно постановлению Правительства РФ от  3  ноября  1994 г.  № 1206 «Об утверждении Порядка назначения и выплаты ежемесячных компенсационных выплат отдельным категориям</w:t>
      </w:r>
      <w:proofErr w:type="gramEnd"/>
      <w:r w:rsidRPr="00513417">
        <w:rPr>
          <w:rFonts w:ascii="Times New Roman" w:eastAsia="Times New Roman" w:hAnsi="Times New Roman" w:cs="Times New Roman"/>
          <w:sz w:val="24"/>
          <w:szCs w:val="24"/>
          <w:lang w:eastAsia="ru-RU"/>
        </w:rPr>
        <w:t xml:space="preserve"> граждан»).</w:t>
      </w:r>
      <w:r w:rsidRPr="00513417">
        <w:rPr>
          <w:rFonts w:ascii="Times New Roman" w:eastAsia="Times New Roman" w:hAnsi="Times New Roman" w:cs="Times New Roman"/>
          <w:sz w:val="24"/>
          <w:szCs w:val="24"/>
          <w:lang w:eastAsia="ru-RU"/>
        </w:rPr>
        <w:br/>
        <w:t xml:space="preserve">Эти документы </w:t>
      </w:r>
      <w:r w:rsidRPr="00513417">
        <w:rPr>
          <w:rFonts w:ascii="Times New Roman" w:eastAsia="Times New Roman" w:hAnsi="Times New Roman" w:cs="Times New Roman"/>
          <w:b/>
          <w:bCs/>
          <w:sz w:val="24"/>
          <w:szCs w:val="24"/>
          <w:lang w:eastAsia="ru-RU"/>
        </w:rPr>
        <w:t>для работающих мам являются доходом. Компенсация назначается!!!</w:t>
      </w:r>
      <w:r w:rsidRPr="00513417">
        <w:rPr>
          <w:rFonts w:ascii="Times New Roman" w:eastAsia="Times New Roman" w:hAnsi="Times New Roman" w:cs="Times New Roman"/>
          <w:sz w:val="24"/>
          <w:szCs w:val="24"/>
          <w:lang w:eastAsia="ru-RU"/>
        </w:rPr>
        <w:br/>
        <w:t xml:space="preserve">Для неработающих мам осуществляется поддержка государства. Неработающая мама представляет справку из органа социальной защиты населения по месту постоянного или преимущественного проживания о получении минимального пособия на ребёнка, которое выплачивается из средств федерального бюджета, и ежемесячных компенсационных выплатах в размере 50 рублей. </w:t>
      </w:r>
      <w:r w:rsidRPr="00513417">
        <w:rPr>
          <w:rFonts w:ascii="Times New Roman" w:eastAsia="Times New Roman" w:hAnsi="Times New Roman" w:cs="Times New Roman"/>
          <w:b/>
          <w:bCs/>
          <w:sz w:val="24"/>
          <w:szCs w:val="24"/>
          <w:lang w:eastAsia="ru-RU"/>
        </w:rPr>
        <w:t>Этот документ отражает доход неработающей мамы. Компенсация назначается!!!</w:t>
      </w:r>
    </w:p>
    <w:p w:rsidR="00513417" w:rsidRPr="00513417" w:rsidRDefault="00513417" w:rsidP="0051341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13417">
        <w:rPr>
          <w:rFonts w:ascii="Times New Roman" w:eastAsia="Times New Roman" w:hAnsi="Times New Roman" w:cs="Times New Roman"/>
          <w:b/>
          <w:bCs/>
          <w:sz w:val="36"/>
          <w:szCs w:val="36"/>
          <w:lang w:eastAsia="ru-RU"/>
        </w:rPr>
        <w:t>5. Относительно не представления заявителем сведений о получаемых алиментах (т</w:t>
      </w:r>
      <w:proofErr w:type="gramStart"/>
      <w:r w:rsidRPr="00513417">
        <w:rPr>
          <w:rFonts w:ascii="Times New Roman" w:eastAsia="Times New Roman" w:hAnsi="Times New Roman" w:cs="Times New Roman"/>
          <w:b/>
          <w:bCs/>
          <w:sz w:val="36"/>
          <w:szCs w:val="36"/>
          <w:lang w:eastAsia="ru-RU"/>
        </w:rPr>
        <w:t>.е</w:t>
      </w:r>
      <w:proofErr w:type="gramEnd"/>
      <w:r w:rsidRPr="00513417">
        <w:rPr>
          <w:rFonts w:ascii="Times New Roman" w:eastAsia="Times New Roman" w:hAnsi="Times New Roman" w:cs="Times New Roman"/>
          <w:b/>
          <w:bCs/>
          <w:sz w:val="36"/>
          <w:szCs w:val="36"/>
          <w:lang w:eastAsia="ru-RU"/>
        </w:rPr>
        <w:t xml:space="preserve"> нет документа из суда, от приставов, нет соглашения между супругами), разъясняем следующее.</w:t>
      </w:r>
    </w:p>
    <w:p w:rsidR="00513417" w:rsidRPr="00513417" w:rsidRDefault="00513417" w:rsidP="00513417">
      <w:pPr>
        <w:spacing w:after="0" w:line="240" w:lineRule="auto"/>
        <w:rPr>
          <w:rFonts w:ascii="Times New Roman" w:eastAsia="Times New Roman" w:hAnsi="Times New Roman" w:cs="Times New Roman"/>
          <w:sz w:val="24"/>
          <w:szCs w:val="24"/>
          <w:lang w:eastAsia="ru-RU"/>
        </w:rPr>
      </w:pPr>
      <w:r w:rsidRPr="00513417">
        <w:rPr>
          <w:rFonts w:ascii="Times New Roman" w:eastAsia="Times New Roman" w:hAnsi="Times New Roman" w:cs="Times New Roman"/>
          <w:sz w:val="24"/>
          <w:szCs w:val="24"/>
          <w:lang w:eastAsia="ru-RU"/>
        </w:rPr>
        <w:t xml:space="preserve">В соответствии с разъяснениями Министерства финансов РФ (письмо от 29.01.2019 № 12-05-07/1/5646) образовательная организация в совокупном денежном доходе семьи может </w:t>
      </w:r>
      <w:r w:rsidRPr="00513417">
        <w:rPr>
          <w:rFonts w:ascii="Times New Roman" w:eastAsia="Times New Roman" w:hAnsi="Times New Roman" w:cs="Times New Roman"/>
          <w:b/>
          <w:bCs/>
          <w:sz w:val="24"/>
          <w:szCs w:val="24"/>
          <w:lang w:eastAsia="ru-RU"/>
        </w:rPr>
        <w:t xml:space="preserve">учитывать (вменять) условные алименты </w:t>
      </w:r>
      <w:r w:rsidRPr="00513417">
        <w:rPr>
          <w:rFonts w:ascii="Times New Roman" w:eastAsia="Times New Roman" w:hAnsi="Times New Roman" w:cs="Times New Roman"/>
          <w:sz w:val="24"/>
          <w:szCs w:val="24"/>
          <w:lang w:eastAsia="ru-RU"/>
        </w:rPr>
        <w:t xml:space="preserve">в размере прожиточного минимума для детей. </w:t>
      </w:r>
    </w:p>
    <w:p w:rsidR="00513417" w:rsidRPr="00513417" w:rsidRDefault="00513417" w:rsidP="00513417">
      <w:pPr>
        <w:spacing w:after="0" w:line="240" w:lineRule="auto"/>
        <w:rPr>
          <w:rFonts w:ascii="Times New Roman" w:eastAsia="Times New Roman" w:hAnsi="Times New Roman" w:cs="Times New Roman"/>
          <w:sz w:val="24"/>
          <w:szCs w:val="24"/>
          <w:lang w:eastAsia="ru-RU"/>
        </w:rPr>
      </w:pPr>
      <w:r w:rsidRPr="00513417">
        <w:rPr>
          <w:rFonts w:ascii="Times New Roman" w:eastAsia="Times New Roman" w:hAnsi="Times New Roman" w:cs="Times New Roman"/>
          <w:sz w:val="24"/>
          <w:szCs w:val="24"/>
          <w:lang w:eastAsia="ru-RU"/>
        </w:rPr>
        <w:t xml:space="preserve">Обращаем внимание, что с 01.03.2019 компенсация будет назначаться и выплачиваться в случае, если размер среднедушевого дохода семьи не превышает 1,5-кратную величину прожиточного минимума трудоспособного населения, установленную в Ярославской области, за второй квартал года, предшествующего году обращения за назначением указанной компенсации. Согласно Указу Губернатора Ярославской области от 20.07.2018 № 190 за второй квартал 2018 года </w:t>
      </w:r>
      <w:proofErr w:type="gramStart"/>
      <w:r w:rsidRPr="00513417">
        <w:rPr>
          <w:rFonts w:ascii="Times New Roman" w:eastAsia="Times New Roman" w:hAnsi="Times New Roman" w:cs="Times New Roman"/>
          <w:sz w:val="24"/>
          <w:szCs w:val="24"/>
          <w:lang w:eastAsia="ru-RU"/>
        </w:rPr>
        <w:t>установлен</w:t>
      </w:r>
      <w:proofErr w:type="gramEnd"/>
      <w:r w:rsidRPr="00513417">
        <w:rPr>
          <w:rFonts w:ascii="Times New Roman" w:eastAsia="Times New Roman" w:hAnsi="Times New Roman" w:cs="Times New Roman"/>
          <w:sz w:val="24"/>
          <w:szCs w:val="24"/>
          <w:lang w:eastAsia="ru-RU"/>
        </w:rPr>
        <w:t xml:space="preserve"> в том числе прожиточный минимум для детей, который составляет 9929 рублей.</w:t>
      </w:r>
    </w:p>
    <w:p w:rsidR="00513417" w:rsidRPr="00513417" w:rsidRDefault="00513417" w:rsidP="00513417">
      <w:pPr>
        <w:spacing w:after="0" w:line="240" w:lineRule="auto"/>
        <w:rPr>
          <w:rFonts w:ascii="Times New Roman" w:eastAsia="Times New Roman" w:hAnsi="Times New Roman" w:cs="Times New Roman"/>
          <w:sz w:val="24"/>
          <w:szCs w:val="24"/>
          <w:lang w:eastAsia="ru-RU"/>
        </w:rPr>
      </w:pPr>
      <w:r w:rsidRPr="00513417">
        <w:rPr>
          <w:rFonts w:ascii="Times New Roman" w:eastAsia="Times New Roman" w:hAnsi="Times New Roman" w:cs="Times New Roman"/>
          <w:sz w:val="24"/>
          <w:szCs w:val="24"/>
          <w:lang w:eastAsia="ru-RU"/>
        </w:rPr>
        <w:lastRenderedPageBreak/>
        <w:t xml:space="preserve">Таким образом, </w:t>
      </w:r>
      <w:r w:rsidRPr="00513417">
        <w:rPr>
          <w:rFonts w:ascii="Times New Roman" w:eastAsia="Times New Roman" w:hAnsi="Times New Roman" w:cs="Times New Roman"/>
          <w:b/>
          <w:bCs/>
          <w:sz w:val="24"/>
          <w:szCs w:val="24"/>
          <w:lang w:eastAsia="ru-RU"/>
        </w:rPr>
        <w:t xml:space="preserve">условные алименты </w:t>
      </w:r>
      <w:r w:rsidRPr="00513417">
        <w:rPr>
          <w:rFonts w:ascii="Times New Roman" w:eastAsia="Times New Roman" w:hAnsi="Times New Roman" w:cs="Times New Roman"/>
          <w:sz w:val="24"/>
          <w:szCs w:val="24"/>
          <w:lang w:eastAsia="ru-RU"/>
        </w:rPr>
        <w:t xml:space="preserve">в размере прожиточного минимума для детей могут быть рассчитаны: за декабрь, январь и февраль (9929 рублей х 3месяца = 29787 рублей) и включены в совокупный доход семьи. В данном случае компенсация может быть назначена. </w:t>
      </w:r>
    </w:p>
    <w:p w:rsidR="00513417" w:rsidRPr="00513417" w:rsidRDefault="00513417" w:rsidP="00513417">
      <w:pPr>
        <w:spacing w:after="0" w:line="240" w:lineRule="auto"/>
        <w:rPr>
          <w:rFonts w:ascii="Times New Roman" w:eastAsia="Times New Roman" w:hAnsi="Times New Roman" w:cs="Times New Roman"/>
          <w:sz w:val="24"/>
          <w:szCs w:val="24"/>
          <w:lang w:eastAsia="ru-RU"/>
        </w:rPr>
      </w:pPr>
      <w:r w:rsidRPr="00513417">
        <w:rPr>
          <w:rFonts w:ascii="Times New Roman" w:eastAsia="Times New Roman" w:hAnsi="Times New Roman" w:cs="Times New Roman"/>
          <w:sz w:val="24"/>
          <w:szCs w:val="24"/>
          <w:lang w:eastAsia="ru-RU"/>
        </w:rPr>
        <w:t>Если заявитель отказывается от условных алиментов, не представляет других документов, которые подтверждают получение алиментов, компенсация не назначается.</w:t>
      </w:r>
    </w:p>
    <w:p w:rsidR="00513417" w:rsidRPr="00513417" w:rsidRDefault="00513417" w:rsidP="0051341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13417">
        <w:rPr>
          <w:rFonts w:ascii="Times New Roman" w:eastAsia="Times New Roman" w:hAnsi="Times New Roman" w:cs="Times New Roman"/>
          <w:b/>
          <w:bCs/>
          <w:sz w:val="36"/>
          <w:szCs w:val="36"/>
          <w:lang w:eastAsia="ru-RU"/>
        </w:rPr>
        <w:t>6. В случае</w:t>
      </w:r>
      <w:proofErr w:type="gramStart"/>
      <w:r w:rsidRPr="00513417">
        <w:rPr>
          <w:rFonts w:ascii="Times New Roman" w:eastAsia="Times New Roman" w:hAnsi="Times New Roman" w:cs="Times New Roman"/>
          <w:b/>
          <w:bCs/>
          <w:sz w:val="36"/>
          <w:szCs w:val="36"/>
          <w:lang w:eastAsia="ru-RU"/>
        </w:rPr>
        <w:t>,</w:t>
      </w:r>
      <w:proofErr w:type="gramEnd"/>
      <w:r w:rsidRPr="00513417">
        <w:rPr>
          <w:rFonts w:ascii="Times New Roman" w:eastAsia="Times New Roman" w:hAnsi="Times New Roman" w:cs="Times New Roman"/>
          <w:b/>
          <w:bCs/>
          <w:sz w:val="36"/>
          <w:szCs w:val="36"/>
          <w:lang w:eastAsia="ru-RU"/>
        </w:rPr>
        <w:t xml:space="preserve"> если семья находится в трудной жизненной ситуации рекомендуем обратиться в территориальный орган социальной защиты населения по месту постоянного или преимущественного проживания семьи. </w:t>
      </w:r>
    </w:p>
    <w:p w:rsidR="00513417" w:rsidRPr="00513417" w:rsidRDefault="00513417" w:rsidP="00513417">
      <w:pPr>
        <w:spacing w:after="0" w:line="240" w:lineRule="auto"/>
        <w:rPr>
          <w:rFonts w:ascii="Times New Roman" w:eastAsia="Times New Roman" w:hAnsi="Times New Roman" w:cs="Times New Roman"/>
          <w:sz w:val="24"/>
          <w:szCs w:val="24"/>
          <w:lang w:eastAsia="ru-RU"/>
        </w:rPr>
      </w:pPr>
      <w:r w:rsidRPr="00513417">
        <w:rPr>
          <w:rFonts w:ascii="Times New Roman" w:eastAsia="Times New Roman" w:hAnsi="Times New Roman" w:cs="Times New Roman"/>
          <w:sz w:val="24"/>
          <w:szCs w:val="24"/>
          <w:lang w:eastAsia="ru-RU"/>
        </w:rPr>
        <w:t xml:space="preserve">Согласно  приказу департамента труда и социальной поддержки населения ЯО от 06.07.2009 № 49 «Об утверждении формы справки о признании гражданина малоимущим» данная справка действует 3 месяца со дня выдачи и необходима для назначения компенсации на 12 календарных месяцев. Для её получения необходимо заявителю-родителю представить соответствующие документы о своей семье. Подтверждение статуса «малоимущей» семьи потребуется через 12 месяцев в 2020 году. </w:t>
      </w:r>
      <w:r w:rsidRPr="00513417">
        <w:rPr>
          <w:rFonts w:ascii="Times New Roman" w:eastAsia="Times New Roman" w:hAnsi="Times New Roman" w:cs="Times New Roman"/>
          <w:b/>
          <w:bCs/>
          <w:sz w:val="24"/>
          <w:szCs w:val="24"/>
          <w:lang w:eastAsia="ru-RU"/>
        </w:rPr>
        <w:t>Компенсация назначается!!!!!</w:t>
      </w:r>
    </w:p>
    <w:p w:rsidR="00513417" w:rsidRPr="00513417" w:rsidRDefault="00513417" w:rsidP="00513417">
      <w:pPr>
        <w:spacing w:after="0" w:line="240" w:lineRule="auto"/>
        <w:rPr>
          <w:rFonts w:ascii="Times New Roman" w:eastAsia="Times New Roman" w:hAnsi="Times New Roman" w:cs="Times New Roman"/>
          <w:sz w:val="24"/>
          <w:szCs w:val="24"/>
          <w:lang w:eastAsia="ru-RU"/>
        </w:rPr>
      </w:pPr>
      <w:r w:rsidRPr="00513417">
        <w:rPr>
          <w:rFonts w:ascii="Times New Roman" w:eastAsia="Times New Roman" w:hAnsi="Times New Roman" w:cs="Times New Roman"/>
          <w:sz w:val="24"/>
          <w:szCs w:val="24"/>
          <w:lang w:eastAsia="ru-RU"/>
        </w:rPr>
        <w:t> </w:t>
      </w:r>
    </w:p>
    <w:p w:rsidR="00513417" w:rsidRPr="00513417" w:rsidRDefault="00513417" w:rsidP="00513417">
      <w:pPr>
        <w:spacing w:after="0" w:line="240" w:lineRule="auto"/>
        <w:rPr>
          <w:rFonts w:ascii="Times New Roman" w:eastAsia="Times New Roman" w:hAnsi="Times New Roman" w:cs="Times New Roman"/>
          <w:sz w:val="24"/>
          <w:szCs w:val="24"/>
          <w:lang w:eastAsia="ru-RU"/>
        </w:rPr>
      </w:pPr>
      <w:proofErr w:type="gramStart"/>
      <w:r w:rsidRPr="00513417">
        <w:rPr>
          <w:rFonts w:ascii="Times New Roman" w:eastAsia="Times New Roman" w:hAnsi="Times New Roman" w:cs="Times New Roman"/>
          <w:sz w:val="24"/>
          <w:szCs w:val="24"/>
          <w:lang w:eastAsia="ru-RU"/>
        </w:rPr>
        <w:t>Департаментом рассматривается вопрос о целесообразности внесения изменений в приказ от 11.02.2019 № 04-нп «</w:t>
      </w:r>
      <w:r w:rsidRPr="00513417">
        <w:rPr>
          <w:rFonts w:ascii="Times New Roman" w:eastAsia="Times New Roman" w:hAnsi="Times New Roman" w:cs="Times New Roman"/>
          <w:i/>
          <w:iCs/>
          <w:sz w:val="24"/>
          <w:szCs w:val="24"/>
          <w:lang w:eastAsia="ru-RU"/>
        </w:rPr>
        <w:t>О внесении изменения в приказ департамента образования Ярославской области от 25.03.2014 № 10-нп «Об утверждении Порядка назначения и выплаты компенсации части родительской платы за присмотр и уход за детьми</w:t>
      </w:r>
      <w:r w:rsidRPr="00513417">
        <w:rPr>
          <w:rFonts w:ascii="Times New Roman" w:eastAsia="Times New Roman" w:hAnsi="Times New Roman" w:cs="Times New Roman"/>
          <w:sz w:val="24"/>
          <w:szCs w:val="24"/>
          <w:lang w:eastAsia="ru-RU"/>
        </w:rPr>
        <w:t xml:space="preserve">» в части корректировки наименования документов, необходимых для подтверждения среднедушевого дохода семьи. </w:t>
      </w:r>
      <w:proofErr w:type="gramEnd"/>
    </w:p>
    <w:bookmarkEnd w:id="0"/>
    <w:p w:rsidR="001600C7" w:rsidRDefault="001600C7"/>
    <w:sectPr w:rsidR="001600C7" w:rsidSect="001600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13417"/>
    <w:rsid w:val="001600C7"/>
    <w:rsid w:val="00513417"/>
    <w:rsid w:val="00637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0C7"/>
  </w:style>
  <w:style w:type="paragraph" w:styleId="2">
    <w:name w:val="heading 2"/>
    <w:basedOn w:val="a"/>
    <w:link w:val="20"/>
    <w:uiPriority w:val="9"/>
    <w:qFormat/>
    <w:rsid w:val="0051341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13417"/>
    <w:rPr>
      <w:rFonts w:ascii="Times New Roman" w:eastAsia="Times New Roman" w:hAnsi="Times New Roman" w:cs="Times New Roman"/>
      <w:b/>
      <w:bCs/>
      <w:sz w:val="36"/>
      <w:szCs w:val="36"/>
      <w:lang w:eastAsia="ru-RU"/>
    </w:rPr>
  </w:style>
  <w:style w:type="character" w:styleId="a3">
    <w:name w:val="Strong"/>
    <w:basedOn w:val="a0"/>
    <w:uiPriority w:val="22"/>
    <w:qFormat/>
    <w:rsid w:val="00513417"/>
    <w:rPr>
      <w:b/>
      <w:bCs/>
    </w:rPr>
  </w:style>
  <w:style w:type="character" w:styleId="a4">
    <w:name w:val="Emphasis"/>
    <w:basedOn w:val="a0"/>
    <w:uiPriority w:val="20"/>
    <w:qFormat/>
    <w:rsid w:val="00513417"/>
    <w:rPr>
      <w:i/>
      <w:iCs/>
    </w:rPr>
  </w:style>
  <w:style w:type="character" w:customStyle="1" w:styleId="ms-rtethemeforecolor-4-0">
    <w:name w:val="ms-rtethemeforecolor-4-0"/>
    <w:basedOn w:val="a0"/>
    <w:rsid w:val="005134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797308">
      <w:bodyDiv w:val="1"/>
      <w:marLeft w:val="0"/>
      <w:marRight w:val="0"/>
      <w:marTop w:val="0"/>
      <w:marBottom w:val="0"/>
      <w:divBdr>
        <w:top w:val="none" w:sz="0" w:space="0" w:color="auto"/>
        <w:left w:val="none" w:sz="0" w:space="0" w:color="auto"/>
        <w:bottom w:val="none" w:sz="0" w:space="0" w:color="auto"/>
        <w:right w:val="none" w:sz="0" w:space="0" w:color="auto"/>
      </w:divBdr>
      <w:divsChild>
        <w:div w:id="178812676">
          <w:marLeft w:val="0"/>
          <w:marRight w:val="0"/>
          <w:marTop w:val="0"/>
          <w:marBottom w:val="0"/>
          <w:divBdr>
            <w:top w:val="none" w:sz="0" w:space="0" w:color="auto"/>
            <w:left w:val="none" w:sz="0" w:space="0" w:color="auto"/>
            <w:bottom w:val="none" w:sz="0" w:space="0" w:color="auto"/>
            <w:right w:val="none" w:sz="0" w:space="0" w:color="auto"/>
          </w:divBdr>
        </w:div>
        <w:div w:id="72632396">
          <w:marLeft w:val="0"/>
          <w:marRight w:val="0"/>
          <w:marTop w:val="0"/>
          <w:marBottom w:val="0"/>
          <w:divBdr>
            <w:top w:val="none" w:sz="0" w:space="0" w:color="auto"/>
            <w:left w:val="none" w:sz="0" w:space="0" w:color="auto"/>
            <w:bottom w:val="none" w:sz="0" w:space="0" w:color="auto"/>
            <w:right w:val="none" w:sz="0" w:space="0" w:color="auto"/>
          </w:divBdr>
        </w:div>
        <w:div w:id="902713901">
          <w:marLeft w:val="0"/>
          <w:marRight w:val="0"/>
          <w:marTop w:val="0"/>
          <w:marBottom w:val="0"/>
          <w:divBdr>
            <w:top w:val="none" w:sz="0" w:space="0" w:color="auto"/>
            <w:left w:val="none" w:sz="0" w:space="0" w:color="auto"/>
            <w:bottom w:val="none" w:sz="0" w:space="0" w:color="auto"/>
            <w:right w:val="none" w:sz="0" w:space="0" w:color="auto"/>
          </w:divBdr>
        </w:div>
        <w:div w:id="597905720">
          <w:marLeft w:val="0"/>
          <w:marRight w:val="0"/>
          <w:marTop w:val="0"/>
          <w:marBottom w:val="0"/>
          <w:divBdr>
            <w:top w:val="none" w:sz="0" w:space="0" w:color="auto"/>
            <w:left w:val="none" w:sz="0" w:space="0" w:color="auto"/>
            <w:bottom w:val="none" w:sz="0" w:space="0" w:color="auto"/>
            <w:right w:val="none" w:sz="0" w:space="0" w:color="auto"/>
          </w:divBdr>
        </w:div>
        <w:div w:id="2072340638">
          <w:marLeft w:val="0"/>
          <w:marRight w:val="0"/>
          <w:marTop w:val="0"/>
          <w:marBottom w:val="0"/>
          <w:divBdr>
            <w:top w:val="none" w:sz="0" w:space="0" w:color="auto"/>
            <w:left w:val="none" w:sz="0" w:space="0" w:color="auto"/>
            <w:bottom w:val="none" w:sz="0" w:space="0" w:color="auto"/>
            <w:right w:val="none" w:sz="0" w:space="0" w:color="auto"/>
          </w:divBdr>
        </w:div>
        <w:div w:id="100574694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84433448">
              <w:marLeft w:val="0"/>
              <w:marRight w:val="0"/>
              <w:marTop w:val="0"/>
              <w:marBottom w:val="0"/>
              <w:divBdr>
                <w:top w:val="none" w:sz="0" w:space="0" w:color="auto"/>
                <w:left w:val="none" w:sz="0" w:space="0" w:color="auto"/>
                <w:bottom w:val="none" w:sz="0" w:space="0" w:color="auto"/>
                <w:right w:val="none" w:sz="0" w:space="0" w:color="auto"/>
              </w:divBdr>
            </w:div>
          </w:divsChild>
        </w:div>
        <w:div w:id="779030286">
          <w:marLeft w:val="0"/>
          <w:marRight w:val="0"/>
          <w:marTop w:val="0"/>
          <w:marBottom w:val="0"/>
          <w:divBdr>
            <w:top w:val="none" w:sz="0" w:space="0" w:color="auto"/>
            <w:left w:val="none" w:sz="0" w:space="0" w:color="auto"/>
            <w:bottom w:val="none" w:sz="0" w:space="0" w:color="auto"/>
            <w:right w:val="none" w:sz="0" w:space="0" w:color="auto"/>
          </w:divBdr>
        </w:div>
        <w:div w:id="328557367">
          <w:marLeft w:val="0"/>
          <w:marRight w:val="0"/>
          <w:marTop w:val="0"/>
          <w:marBottom w:val="0"/>
          <w:divBdr>
            <w:top w:val="none" w:sz="0" w:space="0" w:color="auto"/>
            <w:left w:val="none" w:sz="0" w:space="0" w:color="auto"/>
            <w:bottom w:val="none" w:sz="0" w:space="0" w:color="auto"/>
            <w:right w:val="none" w:sz="0" w:space="0" w:color="auto"/>
          </w:divBdr>
        </w:div>
        <w:div w:id="1493183489">
          <w:marLeft w:val="0"/>
          <w:marRight w:val="0"/>
          <w:marTop w:val="0"/>
          <w:marBottom w:val="0"/>
          <w:divBdr>
            <w:top w:val="none" w:sz="0" w:space="0" w:color="auto"/>
            <w:left w:val="none" w:sz="0" w:space="0" w:color="auto"/>
            <w:bottom w:val="none" w:sz="0" w:space="0" w:color="auto"/>
            <w:right w:val="none" w:sz="0" w:space="0" w:color="auto"/>
          </w:divBdr>
        </w:div>
        <w:div w:id="1037314737">
          <w:marLeft w:val="0"/>
          <w:marRight w:val="0"/>
          <w:marTop w:val="0"/>
          <w:marBottom w:val="0"/>
          <w:divBdr>
            <w:top w:val="none" w:sz="0" w:space="0" w:color="auto"/>
            <w:left w:val="none" w:sz="0" w:space="0" w:color="auto"/>
            <w:bottom w:val="none" w:sz="0" w:space="0" w:color="auto"/>
            <w:right w:val="none" w:sz="0" w:space="0" w:color="auto"/>
          </w:divBdr>
          <w:divsChild>
            <w:div w:id="808546685">
              <w:marLeft w:val="0"/>
              <w:marRight w:val="0"/>
              <w:marTop w:val="0"/>
              <w:marBottom w:val="0"/>
              <w:divBdr>
                <w:top w:val="none" w:sz="0" w:space="0" w:color="auto"/>
                <w:left w:val="none" w:sz="0" w:space="0" w:color="auto"/>
                <w:bottom w:val="none" w:sz="0" w:space="0" w:color="auto"/>
                <w:right w:val="none" w:sz="0" w:space="0" w:color="auto"/>
              </w:divBdr>
            </w:div>
            <w:div w:id="51121477">
              <w:marLeft w:val="0"/>
              <w:marRight w:val="0"/>
              <w:marTop w:val="0"/>
              <w:marBottom w:val="0"/>
              <w:divBdr>
                <w:top w:val="none" w:sz="0" w:space="0" w:color="auto"/>
                <w:left w:val="none" w:sz="0" w:space="0" w:color="auto"/>
                <w:bottom w:val="none" w:sz="0" w:space="0" w:color="auto"/>
                <w:right w:val="none" w:sz="0" w:space="0" w:color="auto"/>
              </w:divBdr>
            </w:div>
            <w:div w:id="512184066">
              <w:marLeft w:val="0"/>
              <w:marRight w:val="0"/>
              <w:marTop w:val="0"/>
              <w:marBottom w:val="0"/>
              <w:divBdr>
                <w:top w:val="none" w:sz="0" w:space="0" w:color="auto"/>
                <w:left w:val="none" w:sz="0" w:space="0" w:color="auto"/>
                <w:bottom w:val="none" w:sz="0" w:space="0" w:color="auto"/>
                <w:right w:val="none" w:sz="0" w:space="0" w:color="auto"/>
              </w:divBdr>
            </w:div>
            <w:div w:id="680665197">
              <w:marLeft w:val="0"/>
              <w:marRight w:val="0"/>
              <w:marTop w:val="0"/>
              <w:marBottom w:val="0"/>
              <w:divBdr>
                <w:top w:val="none" w:sz="0" w:space="0" w:color="auto"/>
                <w:left w:val="none" w:sz="0" w:space="0" w:color="auto"/>
                <w:bottom w:val="none" w:sz="0" w:space="0" w:color="auto"/>
                <w:right w:val="none" w:sz="0" w:space="0" w:color="auto"/>
              </w:divBdr>
            </w:div>
            <w:div w:id="1967197558">
              <w:marLeft w:val="0"/>
              <w:marRight w:val="0"/>
              <w:marTop w:val="0"/>
              <w:marBottom w:val="0"/>
              <w:divBdr>
                <w:top w:val="none" w:sz="0" w:space="0" w:color="auto"/>
                <w:left w:val="none" w:sz="0" w:space="0" w:color="auto"/>
                <w:bottom w:val="none" w:sz="0" w:space="0" w:color="auto"/>
                <w:right w:val="none" w:sz="0" w:space="0" w:color="auto"/>
              </w:divBdr>
            </w:div>
            <w:div w:id="1995404106">
              <w:marLeft w:val="0"/>
              <w:marRight w:val="0"/>
              <w:marTop w:val="0"/>
              <w:marBottom w:val="0"/>
              <w:divBdr>
                <w:top w:val="none" w:sz="0" w:space="0" w:color="auto"/>
                <w:left w:val="none" w:sz="0" w:space="0" w:color="auto"/>
                <w:bottom w:val="none" w:sz="0" w:space="0" w:color="auto"/>
                <w:right w:val="none" w:sz="0" w:space="0" w:color="auto"/>
              </w:divBdr>
            </w:div>
            <w:div w:id="26962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1538</Words>
  <Characters>8769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derunova</dc:creator>
  <cp:lastModifiedBy>User</cp:lastModifiedBy>
  <cp:revision>2</cp:revision>
  <dcterms:created xsi:type="dcterms:W3CDTF">2019-03-27T06:54:00Z</dcterms:created>
  <dcterms:modified xsi:type="dcterms:W3CDTF">2019-03-27T06:54:00Z</dcterms:modified>
</cp:coreProperties>
</file>